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SCHEMA DI CONVENZIONE FSL</w:t>
      </w:r>
    </w:p>
    <w:p>
      <w:r>
        <w:t>TRA: Istituzione scolastica _____________________, sede _____________________, rappresentata dal Dirigente scolastico _____________________ (di seguito “Scuola”), E ASSODOLAB – Associazione Nazionale Docenti di Laboratorio, sede Via Cavour 76, 76015 Trinitapoli (BT), P. IVA 03039870716, rappresentata dal legale rappresentante _____________________ (di seguito “Soggetto partner”).</w:t>
      </w:r>
    </w:p>
    <w:p>
      <w:pPr>
        <w:pStyle w:val="Heading2"/>
      </w:pPr>
      <w:r>
        <w:t>Art. 1 – Oggetto</w:t>
      </w:r>
    </w:p>
    <w:p>
      <w:r>
        <w:t>Le parti concordano la realizzazione di percorsi FSL secondo progetti formativi allegati, nel rispetto delle norme applicabili e delle deliberazioni della Scuola.</w:t>
      </w:r>
    </w:p>
    <w:p>
      <w:pPr>
        <w:pStyle w:val="Heading2"/>
      </w:pPr>
      <w:r>
        <w:t>Art. 2 – Attività e durata</w:t>
      </w:r>
    </w:p>
    <w:p>
      <w:r>
        <w:t>Tipologia, ore, calendario, modalità di partecipazione, strumenti, sedi e numero degli studenti sono dettagliati nell’allegato progetto. Eventuali variazioni sono concordate per iscritto.</w:t>
      </w:r>
    </w:p>
    <w:p>
      <w:pPr>
        <w:pStyle w:val="Heading2"/>
      </w:pPr>
      <w:r>
        <w:t>Art. 3 – Tutor e responsabilità formative</w:t>
      </w:r>
    </w:p>
    <w:p>
      <w:r>
        <w:t>La Scuola designa il tutor interno e ASSODOLAB il tutor esterno. I tutor coordinano progettazione, monitoraggio, verifica delle attività e gestione tempestiva di criticità.</w:t>
      </w:r>
    </w:p>
    <w:p>
      <w:pPr>
        <w:pStyle w:val="Heading2"/>
      </w:pPr>
      <w:r>
        <w:t>Art. 4 – Sicurezza e assicurazione</w:t>
      </w:r>
    </w:p>
    <w:p>
      <w:r>
        <w:t>Prima dell’inizio le parti verificano rischi specifici, necessità di formazione/informazione, coperture assicurative e obblighi di legge, assegnandone esplicitamente gli adempimenti nell’allegato organizzativo.</w:t>
      </w:r>
    </w:p>
    <w:p>
      <w:pPr>
        <w:pStyle w:val="Heading2"/>
      </w:pPr>
      <w:r>
        <w:t>Art. 5 – Dati personali e riservatezza</w:t>
      </w:r>
    </w:p>
    <w:p>
      <w:r>
        <w:t>Le parti definiscono, con eventuali atti separati, i rispettivi ruoli privacy, informative, misure di sicurezza, accessi ai dati e tempi di conservazione. È vietata la pubblicazione non autorizzata di dati e opere degli studenti.</w:t>
      </w:r>
    </w:p>
    <w:p>
      <w:pPr>
        <w:pStyle w:val="Heading2"/>
      </w:pPr>
      <w:r>
        <w:t>Art. 6 – Monitoraggio e valutazione</w:t>
      </w:r>
    </w:p>
    <w:p>
      <w:r>
        <w:t>ASSODOLAB fornisce attestazione delle attività e delle ore documentate e una valutazione del percorso. Alla Scuola competono la valutazione curricolare e il riconoscimento finale delle ore.</w:t>
      </w:r>
    </w:p>
    <w:p>
      <w:pPr>
        <w:pStyle w:val="Heading2"/>
      </w:pPr>
      <w:r>
        <w:t>Art. 7 – Aspetti economici</w:t>
      </w:r>
    </w:p>
    <w:p>
      <w:r>
        <w:t>Le condizioni economiche, se previste, saranno definite espressamente per iscritto prima dell’avvio. In mancanza di tale definizione non è inserito alcun importo in questo modello.</w:t>
      </w:r>
    </w:p>
    <w:p>
      <w:pPr>
        <w:pStyle w:val="Heading2"/>
      </w:pPr>
      <w:r>
        <w:t>Art. 8 – Durata, sospensione e recesso</w:t>
      </w:r>
    </w:p>
    <w:p>
      <w:r>
        <w:t>Validità dal ______ al ______; sospensioni e recesso avvengono con preavviso scritto e tutela degli studenti, secondo condizioni da concordare.</w:t>
      </w:r>
    </w:p>
    <w:p>
      <w:pPr>
        <w:pStyle w:val="Heading2"/>
      </w:pPr>
      <w:r>
        <w:t>Art. 9 – Allegati</w:t>
      </w:r>
    </w:p>
    <w:p>
      <w:r>
        <w:t>Sono allegati il progetto formativo, l’elenco degli studenti con accesso limitato, il calendario, l’eventuale piano di gestione dei rischi e gli atti privacy applicabili.</w:t>
      </w:r>
    </w:p>
    <w:p>
      <w:r>
        <w:t>Luogo/data ____________________  Per la Scuola ____________________  Per ASSODOLAB ____________________</w:t>
      </w:r>
    </w:p>
    <w:p>
      <w:pPr>
        <w:pStyle w:val="Caption"/>
      </w:pPr>
      <w:r>
        <w:t>Bozza da adattare e approvare prima della sottoscrizione. Il progetto formativo, gli eventuali accordi economici e gli allegati operativi devono essere concordati tra le parti.</w:t>
      </w:r>
    </w:p>
    <w:sectPr w:rsidR="00FC693F" w:rsidRPr="0006063C" w:rsidSect="00034616">
      <w:headerReference w:type="default" r:id="rId9"/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drawing>
        <wp:inline xmlns:a="http://schemas.openxmlformats.org/drawingml/2006/main" xmlns:pic="http://schemas.openxmlformats.org/drawingml/2006/picture">
          <wp:extent cx="612648" cy="6126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assodolab(7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648" cy="6126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