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87A"/>
          <w:sz w:val="18"/>
        </w:rPr>
        <w:t>ASSODOLAB  |  FORMAZIONE SCUOLA-LAVORO</w:t>
      </w:r>
    </w:p>
    <w:p>
      <w:pPr>
        <w:pStyle w:val="Title"/>
      </w:pPr>
      <w:r>
        <w:t>Riferimenti normativi ufficiali</w:t>
      </w:r>
    </w:p>
    <w:p>
      <w:pPr>
        <w:pStyle w:val="Subtitle"/>
      </w:pPr>
      <w:r>
        <w:t>Collegamenti alla Gazzetta Ufficiale, a Normattiva e al Ministero</w:t>
      </w:r>
    </w:p>
    <w:p>
      <w:r>
        <w:t>Per evitare di pubblicare copie superate, i testi completi degli atti sono consultabili nei link ufficiali sottostanti. Il testo coordinato del D.L. 127/2025 è preferibile per la lettura con le modifiche della legge 164/2025.</w:t>
      </w:r>
    </w:p>
    <w:p>
      <w:pPr>
        <w:pStyle w:val="Heading2"/>
      </w:pPr>
      <w:r>
        <w:t>D.L. 9 settembre 2025, n. 127</w:t>
      </w:r>
    </w:p>
    <w:p>
      <w:r>
        <w:t>https://www.gazzettaufficiale.it/eli/id/2025/09/09/25G00135/sg</w:t>
      </w:r>
    </w:p>
    <w:p>
      <w:pPr>
        <w:pStyle w:val="Heading2"/>
      </w:pPr>
      <w:r>
        <w:t>Legge 30 ottobre 2025, n. 164</w:t>
      </w:r>
    </w:p>
    <w:p>
      <w:r>
        <w:t>https://www.gazzettaufficiale.it/eli/id/2025/11/05/25G00173/sg</w:t>
      </w:r>
    </w:p>
    <w:p>
      <w:pPr>
        <w:pStyle w:val="Heading2"/>
      </w:pPr>
      <w:r>
        <w:t>Testo coordinato D.L. 127/2025 e L. 164/2025</w:t>
      </w:r>
    </w:p>
    <w:p>
      <w:r>
        <w:t>https://www.normattiva.it/eli/id/2025/11/05/25A06015/CONSOLIDATED/20260726</w:t>
      </w:r>
    </w:p>
    <w:p>
      <w:pPr>
        <w:pStyle w:val="Heading2"/>
      </w:pPr>
      <w:r>
        <w:t>Linee guida PCTO (D.M. 774/2019), tuttora rilevanti per FSL</w:t>
      </w:r>
    </w:p>
    <w:p>
      <w:r>
        <w:t>https://mim.gov.it/documents/919804/2167214/decreto-ministeriale-774-del-4-settembre-2019-linee-guida-dei-percorsi-per-le-competenze-trasversali-e-per-l-orientamento-pcto.pdf/3b63fbda-04d2-257c-2ecd-e424360c2915?version=1.0</w:t>
      </w:r>
    </w:p>
    <w:p>
      <w:pPr>
        <w:pStyle w:val="Heading2"/>
      </w:pPr>
      <w:r>
        <w:t>D.M. 29/2026 - riordino istituti tecnici</w:t>
      </w:r>
    </w:p>
    <w:p>
      <w:r>
        <w:t>https://www.istruzioneer.gov.it/2026/03/10/d-m-29-del-19-02-2026-riforma-istituti-tecnici-a-s-2026-27/</w:t>
      </w:r>
    </w:p>
    <w:p>
      <w:r>
        <w:t>Attenzione: gli atti non sono riprodotti integralmente in questo fascicolo; il sito rinvia alle fonti autentiche e aggiornabili.</w:t>
      </w:r>
    </w:p>
    <w:p>
      <w:pPr>
        <w:pStyle w:val="Caption"/>
      </w:pPr>
      <w:r>
        <w:t>ASSODOLAB · Via Cavour, 76 · 76015 Trinitapoli (BT) · agostino.delbuono@assodolab.it</w:t>
      </w:r>
    </w:p>
    <w:sectPr w:rsidR="00FC693F" w:rsidRPr="0006063C" w:rsidSect="00034616">
      <w:pgSz w:w="12240" w:h="15840"/>
      <w:pgMar w:top="1162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2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